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BD" w:rsidRPr="00F545BA" w:rsidRDefault="00784ABD" w:rsidP="00784ABD">
      <w:pPr>
        <w:spacing w:after="120"/>
        <w:jc w:val="right"/>
      </w:pPr>
      <w:r w:rsidRPr="00F545BA">
        <w:t xml:space="preserve">Приложение № </w:t>
      </w:r>
      <w:r>
        <w:t>1</w:t>
      </w:r>
      <w:r w:rsidRPr="00F545BA">
        <w:t xml:space="preserve"> </w:t>
      </w:r>
    </w:p>
    <w:p w:rsidR="00784ABD" w:rsidRDefault="00784ABD" w:rsidP="00784ABD">
      <w:pPr>
        <w:spacing w:after="120"/>
        <w:jc w:val="right"/>
      </w:pPr>
      <w:r>
        <w:t>к Д</w:t>
      </w:r>
      <w:r w:rsidRPr="00F545BA">
        <w:t xml:space="preserve">оговору № </w:t>
      </w:r>
      <w:r w:rsidR="00D32726">
        <w:t>____________</w:t>
      </w:r>
      <w:r w:rsidRPr="00AD54BD">
        <w:t xml:space="preserve"> </w:t>
      </w:r>
    </w:p>
    <w:p w:rsidR="00784ABD" w:rsidRPr="00F545BA" w:rsidRDefault="00784ABD" w:rsidP="00784ABD">
      <w:pPr>
        <w:spacing w:after="120"/>
        <w:jc w:val="right"/>
      </w:pPr>
      <w:r w:rsidRPr="00F545BA">
        <w:t>от «__</w:t>
      </w:r>
      <w:r>
        <w:t>_</w:t>
      </w:r>
      <w:r w:rsidRPr="00F545BA">
        <w:t>_» _____________ 202</w:t>
      </w:r>
      <w:r>
        <w:t>4</w:t>
      </w:r>
      <w:r w:rsidRPr="00F545BA">
        <w:t xml:space="preserve"> г.</w:t>
      </w:r>
    </w:p>
    <w:p w:rsidR="00C87FBA" w:rsidRDefault="00C87FBA" w:rsidP="004013DE">
      <w:pPr>
        <w:jc w:val="center"/>
        <w:rPr>
          <w:b/>
          <w:snapToGrid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785"/>
      </w:tblGrid>
      <w:tr w:rsidR="00BE37D3" w:rsidTr="00BE37D3">
        <w:tc>
          <w:tcPr>
            <w:tcW w:w="4962" w:type="dxa"/>
            <w:shd w:val="clear" w:color="auto" w:fill="auto"/>
          </w:tcPr>
          <w:p w:rsidR="00BE37D3" w:rsidRDefault="00BE37D3" w:rsidP="00780EDA">
            <w:pPr>
              <w:spacing w:after="120"/>
              <w:jc w:val="both"/>
            </w:pPr>
            <w:r>
              <w:t>СОГЛАСОВАНО</w:t>
            </w:r>
          </w:p>
          <w:p w:rsidR="00BE37D3" w:rsidRDefault="00BE37D3" w:rsidP="00780E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2"/>
              <w:jc w:val="both"/>
              <w:rPr>
                <w:bCs/>
                <w:color w:val="000000"/>
                <w:spacing w:val="3"/>
              </w:rPr>
            </w:pPr>
          </w:p>
          <w:p w:rsidR="00BE37D3" w:rsidRDefault="00BE37D3" w:rsidP="00780E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2"/>
              <w:jc w:val="both"/>
              <w:rPr>
                <w:bCs/>
                <w:color w:val="000000"/>
                <w:spacing w:val="3"/>
              </w:rPr>
            </w:pPr>
          </w:p>
          <w:p w:rsidR="00BE37D3" w:rsidRPr="00951152" w:rsidRDefault="00BE37D3" w:rsidP="00780E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2"/>
              <w:jc w:val="both"/>
              <w:rPr>
                <w:bCs/>
                <w:color w:val="000000"/>
                <w:spacing w:val="3"/>
              </w:rPr>
            </w:pPr>
          </w:p>
          <w:p w:rsidR="00BE37D3" w:rsidRPr="00D64C57" w:rsidRDefault="00BE37D3" w:rsidP="00BE37D3">
            <w:pPr>
              <w:jc w:val="both"/>
            </w:pPr>
            <w:r w:rsidRPr="002B0CB4">
              <w:rPr>
                <w:bCs/>
                <w:color w:val="000000"/>
                <w:spacing w:val="3"/>
              </w:rPr>
              <w:t>____________________</w:t>
            </w:r>
            <w:r w:rsidRPr="002B0CB4">
              <w:rPr>
                <w:bCs/>
                <w:color w:val="000000"/>
                <w:spacing w:val="3"/>
                <w:u w:val="single"/>
              </w:rPr>
              <w:t xml:space="preserve"> </w:t>
            </w:r>
            <w:r>
              <w:rPr>
                <w:bCs/>
                <w:color w:val="000000"/>
                <w:spacing w:val="3"/>
              </w:rPr>
              <w:t>/__________/</w:t>
            </w:r>
          </w:p>
        </w:tc>
        <w:tc>
          <w:tcPr>
            <w:tcW w:w="4785" w:type="dxa"/>
            <w:shd w:val="clear" w:color="auto" w:fill="auto"/>
          </w:tcPr>
          <w:p w:rsidR="00BE37D3" w:rsidRDefault="00BE37D3" w:rsidP="00BE37D3">
            <w:pPr>
              <w:pStyle w:val="a3"/>
              <w:spacing w:after="120"/>
              <w:ind w:right="-420"/>
              <w:jc w:val="left"/>
            </w:pPr>
            <w:r>
              <w:t>УТВЕРЖДАЮ</w:t>
            </w:r>
          </w:p>
          <w:p w:rsidR="00BE37D3" w:rsidRDefault="00BE37D3" w:rsidP="00BE37D3">
            <w:pPr>
              <w:tabs>
                <w:tab w:val="left" w:pos="1474"/>
              </w:tabs>
              <w:spacing w:line="283" w:lineRule="exact"/>
              <w:ind w:right="-420"/>
            </w:pPr>
            <w:r>
              <w:t xml:space="preserve">Директор ТЭЦ-6 филиала </w:t>
            </w:r>
          </w:p>
          <w:p w:rsidR="00BE37D3" w:rsidRDefault="00BE37D3" w:rsidP="00BE37D3">
            <w:pPr>
              <w:pStyle w:val="a3"/>
              <w:ind w:right="-420"/>
              <w:jc w:val="left"/>
            </w:pPr>
            <w:r>
              <w:t>ООО «Байкальская энергетическая компания»</w:t>
            </w:r>
          </w:p>
          <w:p w:rsidR="00BE37D3" w:rsidRDefault="00BE37D3" w:rsidP="00BE37D3">
            <w:pPr>
              <w:pStyle w:val="a3"/>
              <w:ind w:right="-420"/>
              <w:jc w:val="left"/>
            </w:pPr>
          </w:p>
          <w:p w:rsidR="00BE37D3" w:rsidRDefault="00BE37D3" w:rsidP="00BE37D3">
            <w:pPr>
              <w:pStyle w:val="a3"/>
              <w:ind w:right="-420"/>
              <w:jc w:val="left"/>
            </w:pPr>
            <w:r w:rsidRPr="00951152">
              <w:t>_____________________С.И. Коноплев</w:t>
            </w:r>
          </w:p>
        </w:tc>
      </w:tr>
    </w:tbl>
    <w:p w:rsidR="00784ABD" w:rsidRDefault="00784ABD" w:rsidP="004013DE">
      <w:pPr>
        <w:jc w:val="center"/>
        <w:rPr>
          <w:b/>
          <w:snapToGrid w:val="0"/>
        </w:rPr>
      </w:pPr>
    </w:p>
    <w:p w:rsidR="00BE37D3" w:rsidRDefault="00BE37D3" w:rsidP="004013DE">
      <w:pPr>
        <w:jc w:val="center"/>
        <w:rPr>
          <w:b/>
          <w:snapToGrid w:val="0"/>
        </w:rPr>
      </w:pPr>
    </w:p>
    <w:p w:rsidR="00BE37D3" w:rsidRDefault="00BE37D3" w:rsidP="004013DE">
      <w:pPr>
        <w:jc w:val="center"/>
        <w:rPr>
          <w:b/>
          <w:snapToGrid w:val="0"/>
        </w:rPr>
      </w:pPr>
    </w:p>
    <w:p w:rsidR="004013DE" w:rsidRPr="00ED7497" w:rsidRDefault="004013DE" w:rsidP="004013DE">
      <w:pPr>
        <w:jc w:val="center"/>
        <w:rPr>
          <w:b/>
          <w:snapToGrid w:val="0"/>
        </w:rPr>
      </w:pPr>
      <w:r w:rsidRPr="00ED7497">
        <w:rPr>
          <w:b/>
          <w:snapToGrid w:val="0"/>
        </w:rPr>
        <w:t>ЗАДАНИЕ</w:t>
      </w:r>
    </w:p>
    <w:p w:rsidR="004013DE" w:rsidRPr="00ED7497" w:rsidRDefault="004013DE" w:rsidP="004013DE">
      <w:pPr>
        <w:jc w:val="center"/>
      </w:pPr>
      <w:r w:rsidRPr="00ED7497">
        <w:t>на оказание услуг</w:t>
      </w:r>
      <w:r w:rsidR="008C0AF9">
        <w:t>и</w:t>
      </w:r>
      <w:r w:rsidRPr="00ED7497">
        <w:t xml:space="preserve"> по разработке проект</w:t>
      </w:r>
      <w:r w:rsidR="00784ABD">
        <w:t>ов</w:t>
      </w:r>
      <w:r w:rsidR="00963355">
        <w:t xml:space="preserve"> и </w:t>
      </w:r>
      <w:r w:rsidRPr="00ED7497">
        <w:t>установлени</w:t>
      </w:r>
      <w:r w:rsidR="00963355">
        <w:t>ю</w:t>
      </w:r>
      <w:r w:rsidRPr="00ED7497">
        <w:t xml:space="preserve"> санитарно-защитн</w:t>
      </w:r>
      <w:r w:rsidR="00D32726">
        <w:t>ых</w:t>
      </w:r>
      <w:r w:rsidRPr="00ED7497">
        <w:t xml:space="preserve"> зон </w:t>
      </w:r>
      <w:r w:rsidR="00A50FC6">
        <w:t xml:space="preserve">для </w:t>
      </w:r>
      <w:proofErr w:type="spellStart"/>
      <w:r>
        <w:t>промплощадк</w:t>
      </w:r>
      <w:r w:rsidR="00963355">
        <w:t>и</w:t>
      </w:r>
      <w:proofErr w:type="spellEnd"/>
      <w:r w:rsidR="00BB0642">
        <w:t xml:space="preserve"> </w:t>
      </w:r>
      <w:r w:rsidR="00E67E60">
        <w:t>БМК</w:t>
      </w:r>
      <w:r w:rsidR="00553D0F" w:rsidRPr="00553D0F">
        <w:t xml:space="preserve"> </w:t>
      </w:r>
      <w:r w:rsidR="00553D0F">
        <w:t xml:space="preserve">и </w:t>
      </w:r>
      <w:proofErr w:type="spellStart"/>
      <w:r w:rsidR="00553D0F">
        <w:t>золошлакоотвала</w:t>
      </w:r>
      <w:proofErr w:type="spellEnd"/>
      <w:r w:rsidR="00553D0F">
        <w:t xml:space="preserve"> РГК</w:t>
      </w:r>
      <w:r w:rsidR="00E67E60">
        <w:t xml:space="preserve"> </w:t>
      </w:r>
      <w:r>
        <w:t xml:space="preserve">участка </w:t>
      </w:r>
      <w:proofErr w:type="spellStart"/>
      <w:r>
        <w:t>ТИиТС</w:t>
      </w:r>
      <w:proofErr w:type="spellEnd"/>
      <w:r>
        <w:t xml:space="preserve"> ТЭЦ-6 </w:t>
      </w:r>
      <w:r w:rsidRPr="00ED7497">
        <w:t>филиал</w:t>
      </w:r>
      <w:r>
        <w:t>а</w:t>
      </w:r>
      <w:r w:rsidRPr="00ED7497">
        <w:t xml:space="preserve"> ООО «Байкальская энергетическая компания»</w:t>
      </w:r>
      <w:r w:rsidR="00BB0642">
        <w:t>.</w:t>
      </w:r>
    </w:p>
    <w:p w:rsidR="004013DE" w:rsidRPr="00ED7497" w:rsidRDefault="004013DE" w:rsidP="004013DE">
      <w:pPr>
        <w:pStyle w:val="a3"/>
        <w:jc w:val="center"/>
      </w:pPr>
    </w:p>
    <w:p w:rsidR="004013DE" w:rsidRPr="00ED7497" w:rsidRDefault="004013DE" w:rsidP="007140B1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/>
          <w:snapToGrid w:val="0"/>
        </w:rPr>
      </w:pPr>
      <w:r w:rsidRPr="00ED7497">
        <w:rPr>
          <w:b/>
          <w:snapToGrid w:val="0"/>
        </w:rPr>
        <w:t>Основание для оказания услуг</w:t>
      </w:r>
    </w:p>
    <w:p w:rsidR="004013DE" w:rsidRPr="00ED7497" w:rsidRDefault="004013DE" w:rsidP="007140B1">
      <w:pPr>
        <w:numPr>
          <w:ilvl w:val="1"/>
          <w:numId w:val="2"/>
        </w:numPr>
        <w:shd w:val="clear" w:color="auto" w:fill="FFFFFF"/>
        <w:tabs>
          <w:tab w:val="left" w:pos="360"/>
          <w:tab w:val="left" w:pos="709"/>
          <w:tab w:val="left" w:pos="851"/>
          <w:tab w:val="left" w:pos="993"/>
          <w:tab w:val="left" w:pos="1134"/>
        </w:tabs>
        <w:spacing w:line="276" w:lineRule="auto"/>
        <w:ind w:left="0" w:firstLine="709"/>
        <w:jc w:val="both"/>
        <w:rPr>
          <w:spacing w:val="3"/>
        </w:rPr>
      </w:pPr>
      <w:r w:rsidRPr="00ED7497">
        <w:t>Земельный Кодекс РФ;</w:t>
      </w:r>
    </w:p>
    <w:p w:rsidR="004013DE" w:rsidRPr="00ED7497" w:rsidRDefault="004013DE" w:rsidP="007140B1">
      <w:pPr>
        <w:numPr>
          <w:ilvl w:val="1"/>
          <w:numId w:val="2"/>
        </w:numPr>
        <w:shd w:val="clear" w:color="auto" w:fill="FFFFFF"/>
        <w:tabs>
          <w:tab w:val="left" w:pos="360"/>
          <w:tab w:val="left" w:pos="709"/>
          <w:tab w:val="left" w:pos="851"/>
          <w:tab w:val="left" w:pos="993"/>
          <w:tab w:val="left" w:pos="1134"/>
        </w:tabs>
        <w:spacing w:line="276" w:lineRule="auto"/>
        <w:ind w:left="0" w:firstLine="709"/>
        <w:jc w:val="both"/>
        <w:rPr>
          <w:spacing w:val="3"/>
        </w:rPr>
      </w:pPr>
      <w:r w:rsidRPr="00ED7497">
        <w:t>Градостроительный Кодекс РФ;</w:t>
      </w:r>
    </w:p>
    <w:p w:rsidR="004013DE" w:rsidRPr="00ED7497" w:rsidRDefault="004013DE" w:rsidP="007140B1">
      <w:pPr>
        <w:numPr>
          <w:ilvl w:val="1"/>
          <w:numId w:val="2"/>
        </w:numPr>
        <w:shd w:val="clear" w:color="auto" w:fill="FFFFFF"/>
        <w:tabs>
          <w:tab w:val="left" w:pos="360"/>
          <w:tab w:val="left" w:pos="709"/>
          <w:tab w:val="left" w:pos="851"/>
          <w:tab w:val="left" w:pos="1134"/>
        </w:tabs>
        <w:spacing w:line="276" w:lineRule="auto"/>
        <w:ind w:left="0" w:firstLine="709"/>
        <w:jc w:val="both"/>
        <w:rPr>
          <w:spacing w:val="3"/>
        </w:rPr>
      </w:pPr>
      <w:r w:rsidRPr="00ED7497">
        <w:rPr>
          <w:spacing w:val="3"/>
        </w:rPr>
        <w:t>Федеральный Закон РФ № 96-ФЗ «Об охране атмосферного воздуха»;</w:t>
      </w:r>
    </w:p>
    <w:p w:rsidR="004013DE" w:rsidRPr="00ED7497" w:rsidRDefault="004013DE" w:rsidP="007140B1">
      <w:pPr>
        <w:numPr>
          <w:ilvl w:val="1"/>
          <w:numId w:val="2"/>
        </w:numPr>
        <w:shd w:val="clear" w:color="auto" w:fill="FFFFFF"/>
        <w:tabs>
          <w:tab w:val="left" w:pos="360"/>
          <w:tab w:val="left" w:pos="709"/>
          <w:tab w:val="left" w:pos="851"/>
          <w:tab w:val="left" w:pos="993"/>
          <w:tab w:val="left" w:pos="1134"/>
        </w:tabs>
        <w:spacing w:line="276" w:lineRule="auto"/>
        <w:ind w:left="0" w:firstLine="709"/>
        <w:jc w:val="both"/>
        <w:rPr>
          <w:spacing w:val="3"/>
        </w:rPr>
      </w:pPr>
      <w:r w:rsidRPr="00ED7497">
        <w:rPr>
          <w:spacing w:val="3"/>
        </w:rPr>
        <w:t>Федеральный Закон РФ № 7-ФЗ «Об охране окружающей среды»;</w:t>
      </w:r>
    </w:p>
    <w:p w:rsidR="004013DE" w:rsidRPr="00553D0F" w:rsidRDefault="004013DE" w:rsidP="007140B1">
      <w:pPr>
        <w:numPr>
          <w:ilvl w:val="1"/>
          <w:numId w:val="2"/>
        </w:numPr>
        <w:shd w:val="clear" w:color="auto" w:fill="FFFFFF"/>
        <w:tabs>
          <w:tab w:val="left" w:pos="360"/>
          <w:tab w:val="left" w:pos="709"/>
          <w:tab w:val="left" w:pos="851"/>
          <w:tab w:val="left" w:pos="993"/>
          <w:tab w:val="left" w:pos="1134"/>
        </w:tabs>
        <w:spacing w:line="276" w:lineRule="auto"/>
        <w:ind w:left="0" w:firstLine="709"/>
        <w:jc w:val="both"/>
        <w:rPr>
          <w:spacing w:val="3"/>
        </w:rPr>
      </w:pPr>
      <w:r w:rsidRPr="00ED7497">
        <w:t>Федеральный закон от 24.07.2007 № 221-ФЗ «О кадастровой деятельности»;</w:t>
      </w:r>
    </w:p>
    <w:p w:rsidR="00553D0F" w:rsidRPr="00553D0F" w:rsidRDefault="00553D0F" w:rsidP="00553D0F">
      <w:pPr>
        <w:pStyle w:val="a5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pacing w:val="3"/>
        </w:rPr>
      </w:pPr>
      <w:r w:rsidRPr="00553D0F">
        <w:rPr>
          <w:spacing w:val="3"/>
        </w:rPr>
        <w:t>Постановление Правительства Российской Федерации от 02.03.2000 № 182 «О порядке установления и пересмотра экологических и гигиенических нормативов качества атмосферного воздуха, предельно допустимых уровней физических воздействий на атмосферный воздух и государственной регистрации вредных (загрязняющих) веществ и потенциально опасных веществ»;</w:t>
      </w:r>
    </w:p>
    <w:p w:rsidR="004013DE" w:rsidRPr="00ED7497" w:rsidRDefault="004013DE" w:rsidP="007140B1">
      <w:pPr>
        <w:numPr>
          <w:ilvl w:val="1"/>
          <w:numId w:val="2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709"/>
        <w:jc w:val="both"/>
        <w:outlineLvl w:val="0"/>
        <w:rPr>
          <w:bCs/>
          <w:kern w:val="36"/>
        </w:rPr>
      </w:pPr>
      <w:r w:rsidRPr="00ED7497">
        <w:rPr>
          <w:bCs/>
          <w:kern w:val="36"/>
        </w:rPr>
        <w:t>Постановление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зон»;</w:t>
      </w:r>
    </w:p>
    <w:p w:rsidR="004013DE" w:rsidRPr="00ED7497" w:rsidRDefault="004013DE" w:rsidP="007140B1">
      <w:pPr>
        <w:numPr>
          <w:ilvl w:val="1"/>
          <w:numId w:val="2"/>
        </w:numPr>
        <w:tabs>
          <w:tab w:val="left" w:pos="360"/>
          <w:tab w:val="left" w:pos="1134"/>
        </w:tabs>
        <w:spacing w:line="276" w:lineRule="auto"/>
        <w:ind w:left="0" w:firstLine="709"/>
        <w:jc w:val="both"/>
        <w:outlineLvl w:val="1"/>
        <w:rPr>
          <w:bCs/>
        </w:rPr>
      </w:pPr>
      <w:r w:rsidRPr="00ED7497">
        <w:rPr>
          <w:bCs/>
        </w:rPr>
        <w:t>Приказ Минприроды России от 06.06.2017. № 273 "Об утверждении методов расчетов рассеивания выбросов вредных (загрязняющих) веществ в атмосферном воздухе»</w:t>
      </w:r>
      <w:r w:rsidR="00BB0642">
        <w:rPr>
          <w:bCs/>
        </w:rPr>
        <w:t>;</w:t>
      </w:r>
    </w:p>
    <w:p w:rsidR="004013DE" w:rsidRPr="00306573" w:rsidRDefault="004013DE" w:rsidP="007140B1">
      <w:pPr>
        <w:numPr>
          <w:ilvl w:val="1"/>
          <w:numId w:val="2"/>
        </w:numPr>
        <w:shd w:val="clear" w:color="auto" w:fill="FFFFFF"/>
        <w:tabs>
          <w:tab w:val="left" w:pos="360"/>
          <w:tab w:val="left" w:pos="709"/>
          <w:tab w:val="left" w:pos="1134"/>
        </w:tabs>
        <w:spacing w:line="276" w:lineRule="auto"/>
        <w:ind w:left="0" w:firstLine="709"/>
        <w:jc w:val="both"/>
        <w:rPr>
          <w:snapToGrid w:val="0"/>
        </w:rPr>
      </w:pPr>
      <w:r w:rsidRPr="00ED7497">
        <w:rPr>
          <w:spacing w:val="3"/>
        </w:rPr>
        <w:t>СанПиН 2.2.1/2.1.1.1200-03 «Санитарно-защитные зоны и санитарная классификация предприятий, сооружений и иных объектов» (новая редакция) с изменениями СанПиН 2.2.1/2.1.1-2361-08, СанПиН 2.2.1/2.1.1.2555-09, СанПиН</w:t>
      </w:r>
      <w:r>
        <w:rPr>
          <w:spacing w:val="3"/>
        </w:rPr>
        <w:t xml:space="preserve"> 2.2.1/2.1.1.2739-10</w:t>
      </w:r>
      <w:r w:rsidR="00BB0642">
        <w:rPr>
          <w:spacing w:val="3"/>
        </w:rPr>
        <w:t>;</w:t>
      </w:r>
    </w:p>
    <w:p w:rsidR="004013DE" w:rsidRPr="0004633F" w:rsidRDefault="004013DE" w:rsidP="007140B1">
      <w:pPr>
        <w:numPr>
          <w:ilvl w:val="1"/>
          <w:numId w:val="2"/>
        </w:numPr>
        <w:tabs>
          <w:tab w:val="left" w:pos="360"/>
          <w:tab w:val="left" w:pos="709"/>
          <w:tab w:val="left" w:pos="1134"/>
        </w:tabs>
        <w:spacing w:line="276" w:lineRule="auto"/>
        <w:ind w:left="0" w:firstLine="709"/>
        <w:jc w:val="both"/>
        <w:rPr>
          <w:spacing w:val="3"/>
        </w:rPr>
      </w:pPr>
      <w:r w:rsidRPr="0004633F">
        <w:rPr>
          <w:spacing w:val="3"/>
        </w:rPr>
        <w:t xml:space="preserve">Постановление Главного государственного санитарного врача РФ </w:t>
      </w:r>
      <w:r>
        <w:rPr>
          <w:spacing w:val="3"/>
        </w:rPr>
        <w:t xml:space="preserve">от </w:t>
      </w:r>
      <w:r w:rsidRPr="0004633F">
        <w:rPr>
          <w:spacing w:val="3"/>
        </w:rPr>
        <w:t>28.01.2021 №</w:t>
      </w:r>
      <w:r>
        <w:rPr>
          <w:spacing w:val="3"/>
        </w:rPr>
        <w:t xml:space="preserve"> </w:t>
      </w:r>
      <w:r w:rsidRPr="0004633F">
        <w:rPr>
          <w:spacing w:val="3"/>
        </w:rPr>
        <w:t>3</w:t>
      </w:r>
      <w:r>
        <w:rPr>
          <w:spacing w:val="3"/>
        </w:rPr>
        <w:t xml:space="preserve"> «О</w:t>
      </w:r>
      <w:r w:rsidRPr="00267B7C">
        <w:rPr>
          <w:spacing w:val="3"/>
        </w:rPr>
        <w:t>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  <w:r w:rsidR="00BB0642">
        <w:rPr>
          <w:spacing w:val="3"/>
        </w:rPr>
        <w:t>;</w:t>
      </w:r>
    </w:p>
    <w:p w:rsidR="004013DE" w:rsidRPr="00267B7C" w:rsidRDefault="004013DE" w:rsidP="007140B1">
      <w:pPr>
        <w:numPr>
          <w:ilvl w:val="1"/>
          <w:numId w:val="2"/>
        </w:numPr>
        <w:tabs>
          <w:tab w:val="left" w:pos="360"/>
          <w:tab w:val="left" w:pos="1276"/>
        </w:tabs>
        <w:spacing w:line="276" w:lineRule="auto"/>
        <w:ind w:left="0" w:firstLine="709"/>
        <w:jc w:val="both"/>
        <w:rPr>
          <w:spacing w:val="3"/>
        </w:rPr>
      </w:pPr>
      <w:r w:rsidRPr="0004633F">
        <w:rPr>
          <w:spacing w:val="3"/>
        </w:rPr>
        <w:t xml:space="preserve">Постановление Главного государственного санитарного врача РФ </w:t>
      </w:r>
      <w:r>
        <w:rPr>
          <w:spacing w:val="3"/>
        </w:rPr>
        <w:t xml:space="preserve">от </w:t>
      </w:r>
      <w:r w:rsidRPr="0004633F">
        <w:rPr>
          <w:spacing w:val="3"/>
        </w:rPr>
        <w:t>28.01.2021 №</w:t>
      </w:r>
      <w:r>
        <w:rPr>
          <w:spacing w:val="3"/>
        </w:rPr>
        <w:t xml:space="preserve"> 2 «О</w:t>
      </w:r>
      <w:r w:rsidRPr="00267B7C">
        <w:rPr>
          <w:spacing w:val="3"/>
        </w:rPr>
        <w:t xml:space="preserve">б утверждении санитарных правил и норм </w:t>
      </w:r>
      <w:r>
        <w:rPr>
          <w:spacing w:val="3"/>
        </w:rPr>
        <w:t>СанПиН</w:t>
      </w:r>
      <w:r w:rsidRPr="00267B7C">
        <w:rPr>
          <w:spacing w:val="3"/>
        </w:rPr>
        <w:t xml:space="preserve"> 1.2.3685-21 "</w:t>
      </w:r>
      <w:r>
        <w:rPr>
          <w:spacing w:val="3"/>
        </w:rPr>
        <w:t>Г</w:t>
      </w:r>
      <w:r w:rsidRPr="00267B7C">
        <w:rPr>
          <w:spacing w:val="3"/>
        </w:rPr>
        <w:t>игиенические нормативы и требования к обеспечению безопасности и (или) безвредности для человека факторов среды обитания"</w:t>
      </w:r>
      <w:r w:rsidR="00BB0642">
        <w:rPr>
          <w:spacing w:val="3"/>
        </w:rPr>
        <w:t>.</w:t>
      </w:r>
    </w:p>
    <w:p w:rsidR="004013DE" w:rsidRPr="00ED7497" w:rsidRDefault="004013DE" w:rsidP="007140B1">
      <w:pPr>
        <w:numPr>
          <w:ilvl w:val="0"/>
          <w:numId w:val="1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b/>
          <w:snapToGrid w:val="0"/>
        </w:rPr>
      </w:pPr>
      <w:r w:rsidRPr="00ED7497">
        <w:rPr>
          <w:b/>
          <w:snapToGrid w:val="0"/>
        </w:rPr>
        <w:lastRenderedPageBreak/>
        <w:t xml:space="preserve">Цель услуг: </w:t>
      </w:r>
      <w:r w:rsidRPr="00ED7497">
        <w:rPr>
          <w:snapToGrid w:val="0"/>
        </w:rPr>
        <w:t>разработка проект</w:t>
      </w:r>
      <w:r w:rsidR="00BB0642">
        <w:rPr>
          <w:snapToGrid w:val="0"/>
        </w:rPr>
        <w:t>а</w:t>
      </w:r>
      <w:r w:rsidRPr="00ED7497">
        <w:rPr>
          <w:snapToGrid w:val="0"/>
        </w:rPr>
        <w:t xml:space="preserve"> и установление санитарно-защитн</w:t>
      </w:r>
      <w:r w:rsidR="00BB0642">
        <w:rPr>
          <w:snapToGrid w:val="0"/>
        </w:rPr>
        <w:t>ой</w:t>
      </w:r>
      <w:r w:rsidRPr="00ED7497">
        <w:rPr>
          <w:snapToGrid w:val="0"/>
        </w:rPr>
        <w:t xml:space="preserve"> зон</w:t>
      </w:r>
      <w:r w:rsidR="00BB0642">
        <w:rPr>
          <w:snapToGrid w:val="0"/>
        </w:rPr>
        <w:t>ы.</w:t>
      </w:r>
      <w:r w:rsidRPr="00ED7497">
        <w:rPr>
          <w:b/>
          <w:snapToGrid w:val="0"/>
        </w:rPr>
        <w:t xml:space="preserve"> </w:t>
      </w:r>
    </w:p>
    <w:p w:rsidR="004013DE" w:rsidRPr="00ED7497" w:rsidRDefault="004013DE" w:rsidP="007140B1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/>
          <w:snapToGrid w:val="0"/>
        </w:rPr>
      </w:pPr>
      <w:r w:rsidRPr="00ED7497">
        <w:rPr>
          <w:b/>
          <w:snapToGrid w:val="0"/>
        </w:rPr>
        <w:t>Место расположения объект</w:t>
      </w:r>
      <w:r w:rsidR="008C3509">
        <w:rPr>
          <w:b/>
          <w:snapToGrid w:val="0"/>
        </w:rPr>
        <w:t>ов:</w:t>
      </w:r>
    </w:p>
    <w:p w:rsidR="00BB0642" w:rsidRDefault="00553D0F" w:rsidP="00BB0642">
      <w:pPr>
        <w:spacing w:line="276" w:lineRule="auto"/>
        <w:ind w:firstLine="709"/>
        <w:jc w:val="both"/>
      </w:pPr>
      <w:proofErr w:type="spellStart"/>
      <w:r w:rsidRPr="008C3509">
        <w:rPr>
          <w:u w:val="single"/>
        </w:rPr>
        <w:t>Про</w:t>
      </w:r>
      <w:r w:rsidR="008C3509" w:rsidRPr="008C3509">
        <w:rPr>
          <w:u w:val="single"/>
        </w:rPr>
        <w:t>мплощадка</w:t>
      </w:r>
      <w:proofErr w:type="spellEnd"/>
      <w:r w:rsidR="008C3509" w:rsidRPr="008C3509">
        <w:rPr>
          <w:u w:val="single"/>
        </w:rPr>
        <w:t xml:space="preserve"> БМК</w:t>
      </w:r>
      <w:r w:rsidR="008C3509">
        <w:t xml:space="preserve"> - </w:t>
      </w:r>
      <w:r w:rsidR="00BB0642">
        <w:t xml:space="preserve">Иркутская область, г. Братск (Правобережный округ) ул. Бетонная, южнее перекрестка улиц Радищева и Заводская участка </w:t>
      </w:r>
      <w:proofErr w:type="spellStart"/>
      <w:r w:rsidR="00BB0642">
        <w:t>ТИиТС</w:t>
      </w:r>
      <w:proofErr w:type="spellEnd"/>
      <w:r w:rsidR="00BB0642">
        <w:t xml:space="preserve"> ТЭЦ-6 </w:t>
      </w:r>
      <w:r w:rsidR="00BB0642" w:rsidRPr="00ED7497">
        <w:t>филиал</w:t>
      </w:r>
      <w:r w:rsidR="00BB0642">
        <w:t>а</w:t>
      </w:r>
      <w:r w:rsidR="00BB0642" w:rsidRPr="00ED7497">
        <w:t xml:space="preserve"> ООО «Байкальская энергетическая компания»</w:t>
      </w:r>
      <w:r w:rsidR="00BB0642">
        <w:t>.</w:t>
      </w:r>
    </w:p>
    <w:p w:rsidR="004013DE" w:rsidRDefault="004013DE" w:rsidP="00BB0642">
      <w:pPr>
        <w:spacing w:line="276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данным инвентаризации в атмосферу выбрасывается </w:t>
      </w:r>
      <w:r w:rsidR="00AD0538">
        <w:rPr>
          <w:snapToGrid w:val="0"/>
        </w:rPr>
        <w:t>9</w:t>
      </w:r>
      <w:r>
        <w:rPr>
          <w:snapToGrid w:val="0"/>
        </w:rPr>
        <w:t xml:space="preserve"> загрязняющих веществ из </w:t>
      </w:r>
      <w:r w:rsidR="00B66317">
        <w:rPr>
          <w:snapToGrid w:val="0"/>
        </w:rPr>
        <w:t>8</w:t>
      </w:r>
      <w:r>
        <w:rPr>
          <w:snapToGrid w:val="0"/>
        </w:rPr>
        <w:t xml:space="preserve"> источников выбросов, из них </w:t>
      </w:r>
      <w:r w:rsidR="00B66317">
        <w:rPr>
          <w:snapToGrid w:val="0"/>
        </w:rPr>
        <w:t>7</w:t>
      </w:r>
      <w:r>
        <w:rPr>
          <w:snapToGrid w:val="0"/>
        </w:rPr>
        <w:t xml:space="preserve"> организованных. </w:t>
      </w:r>
    </w:p>
    <w:p w:rsidR="008C3509" w:rsidRDefault="008C3509" w:rsidP="008C3509">
      <w:pPr>
        <w:spacing w:line="276" w:lineRule="auto"/>
        <w:ind w:firstLine="709"/>
        <w:jc w:val="both"/>
      </w:pPr>
      <w:proofErr w:type="spellStart"/>
      <w:r w:rsidRPr="008C3509">
        <w:rPr>
          <w:snapToGrid w:val="0"/>
          <w:u w:val="single"/>
        </w:rPr>
        <w:t>Золошлакоотвал</w:t>
      </w:r>
      <w:proofErr w:type="spellEnd"/>
      <w:r w:rsidRPr="008C3509">
        <w:rPr>
          <w:snapToGrid w:val="0"/>
          <w:u w:val="single"/>
        </w:rPr>
        <w:t xml:space="preserve"> РГК</w:t>
      </w:r>
      <w:r>
        <w:rPr>
          <w:snapToGrid w:val="0"/>
        </w:rPr>
        <w:t xml:space="preserve"> - </w:t>
      </w:r>
      <w:r>
        <w:t xml:space="preserve">Иркутская область, г. Братск, п/р П 27, </w:t>
      </w:r>
      <w:proofErr w:type="spellStart"/>
      <w:r>
        <w:t>стр</w:t>
      </w:r>
      <w:proofErr w:type="spellEnd"/>
      <w:r>
        <w:t xml:space="preserve"> 8/6 участка </w:t>
      </w:r>
      <w:proofErr w:type="spellStart"/>
      <w:r>
        <w:t>ТИиТС</w:t>
      </w:r>
      <w:proofErr w:type="spellEnd"/>
      <w:r>
        <w:t xml:space="preserve"> ТЭЦ-6 </w:t>
      </w:r>
      <w:r w:rsidRPr="00ED7497">
        <w:t>филиал</w:t>
      </w:r>
      <w:r>
        <w:t>а</w:t>
      </w:r>
      <w:r w:rsidRPr="00ED7497">
        <w:t xml:space="preserve"> ООО «Байкальская энергетическая компания»</w:t>
      </w:r>
      <w:r>
        <w:t>.</w:t>
      </w:r>
    </w:p>
    <w:p w:rsidR="008C3509" w:rsidRDefault="008C3509" w:rsidP="008C3509">
      <w:pPr>
        <w:spacing w:line="276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данным инвентаризации в атмосферу выбрасывается 7 загрязняющих веществ из </w:t>
      </w:r>
      <w:r w:rsidRPr="00567DEC">
        <w:rPr>
          <w:snapToGrid w:val="0"/>
        </w:rPr>
        <w:t>2</w:t>
      </w:r>
      <w:r>
        <w:rPr>
          <w:snapToGrid w:val="0"/>
        </w:rPr>
        <w:t xml:space="preserve"> источников выбросов, из них </w:t>
      </w:r>
      <w:r w:rsidRPr="00567DEC">
        <w:rPr>
          <w:snapToGrid w:val="0"/>
        </w:rPr>
        <w:t>1</w:t>
      </w:r>
      <w:r>
        <w:rPr>
          <w:snapToGrid w:val="0"/>
        </w:rPr>
        <w:t xml:space="preserve"> организованный. </w:t>
      </w:r>
    </w:p>
    <w:p w:rsidR="008C3509" w:rsidRDefault="008C3509" w:rsidP="00BB0642">
      <w:pPr>
        <w:spacing w:line="276" w:lineRule="auto"/>
        <w:ind w:firstLine="709"/>
        <w:jc w:val="both"/>
        <w:rPr>
          <w:snapToGrid w:val="0"/>
        </w:rPr>
      </w:pPr>
    </w:p>
    <w:p w:rsidR="004013DE" w:rsidRPr="00ED7497" w:rsidRDefault="004013DE" w:rsidP="007140B1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/>
          <w:snapToGrid w:val="0"/>
        </w:rPr>
      </w:pPr>
      <w:r w:rsidRPr="00ED7497">
        <w:rPr>
          <w:b/>
          <w:snapToGrid w:val="0"/>
        </w:rPr>
        <w:t>Состав разра</w:t>
      </w:r>
      <w:r>
        <w:rPr>
          <w:b/>
          <w:snapToGrid w:val="0"/>
        </w:rPr>
        <w:t>ботки:</w:t>
      </w:r>
    </w:p>
    <w:p w:rsidR="004013DE" w:rsidRPr="00ED7497" w:rsidRDefault="004013DE" w:rsidP="007140B1">
      <w:pPr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napToGrid w:val="0"/>
        </w:rPr>
      </w:pPr>
      <w:r w:rsidRPr="00ED7497">
        <w:rPr>
          <w:snapToGrid w:val="0"/>
        </w:rPr>
        <w:t xml:space="preserve">Установление СЗЗ в </w:t>
      </w:r>
      <w:proofErr w:type="spellStart"/>
      <w:r w:rsidRPr="00ED7497">
        <w:rPr>
          <w:snapToGrid w:val="0"/>
        </w:rPr>
        <w:t>т.ч</w:t>
      </w:r>
      <w:proofErr w:type="spellEnd"/>
      <w:r w:rsidRPr="00ED7497">
        <w:rPr>
          <w:snapToGrid w:val="0"/>
        </w:rPr>
        <w:t>.:</w:t>
      </w:r>
    </w:p>
    <w:p w:rsidR="004013DE" w:rsidRPr="00ED7497" w:rsidRDefault="004013DE" w:rsidP="007140B1">
      <w:pPr>
        <w:numPr>
          <w:ilvl w:val="2"/>
          <w:numId w:val="1"/>
        </w:numPr>
        <w:spacing w:line="276" w:lineRule="auto"/>
        <w:ind w:left="0" w:firstLine="709"/>
        <w:jc w:val="both"/>
        <w:rPr>
          <w:snapToGrid w:val="0"/>
        </w:rPr>
      </w:pPr>
      <w:r w:rsidRPr="00ED7497">
        <w:rPr>
          <w:snapToGrid w:val="0"/>
        </w:rPr>
        <w:t>Разработка проекта СЗЗ (в соответствии с п.16 Постановления Правительства РФ от 03.03.2018 № 222 “Об утверждении Правил установления санитарно-защитных зон и использования земельных участков, расположенных в границах санитарно-защитных зон”), включающего:</w:t>
      </w:r>
    </w:p>
    <w:p w:rsidR="004013DE" w:rsidRPr="00ED7497" w:rsidRDefault="004013DE" w:rsidP="004013D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ED7497">
        <w:t>сведения о размерах санитарно-защитной зоны;</w:t>
      </w:r>
    </w:p>
    <w:p w:rsidR="004013DE" w:rsidRPr="00ED7497" w:rsidRDefault="004013DE" w:rsidP="004013D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ED7497">
        <w:t>сведения о границах санитарно-защитной зоны (наименования административно-территориальных единиц и графическое описание местоположения границ такой зоны, перечень координат характерных точек этих границ в системе координат, используемой для ведения Единого государственного реестра недвижимости, в том числе в электронном виде);</w:t>
      </w:r>
    </w:p>
    <w:p w:rsidR="004013DE" w:rsidRPr="00ED7497" w:rsidRDefault="004013DE" w:rsidP="004013D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ED7497">
        <w:t>обоснование размеров и границ санитарно-защитной зоны в соответствии с требованиями законодательства в области обеспечения санитарно-эпидемиологического благополучия населения, в том числе с учетом расчетов рассеивания выбросов вредных (загрязняющих) веществ в атмосферном воздухе, физического воздействия на атмосферный воздух и оценки риска для здоровья человека;</w:t>
      </w:r>
    </w:p>
    <w:p w:rsidR="004013DE" w:rsidRDefault="004013DE" w:rsidP="004013D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ED7497">
        <w:t>перечень ограничений использования земельных участков, расположенных в границах санитарно-защитной зоны;</w:t>
      </w:r>
    </w:p>
    <w:p w:rsidR="004013DE" w:rsidRPr="00ED7497" w:rsidRDefault="004013DE" w:rsidP="004013D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обоснование возможности использования земельных участков для целей, указанных в подпункте «б» Правил ПП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 с учетом рассеивания загрязнения атмосферного воздуха, физического воздействия и оценки риска для здоровья человека.</w:t>
      </w:r>
    </w:p>
    <w:p w:rsidR="004013DE" w:rsidRPr="005A0E1A" w:rsidRDefault="004013DE" w:rsidP="004013D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ED7497">
        <w:t>составление программы натурных исследований и (измерений), согласование разработанной программы с Заказчиком</w:t>
      </w:r>
      <w:r>
        <w:t xml:space="preserve">. </w:t>
      </w:r>
    </w:p>
    <w:p w:rsidR="004013DE" w:rsidRPr="00ED7497" w:rsidRDefault="004013DE" w:rsidP="004013D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ED7497">
        <w:t>согласование проекта с Заказчиком.</w:t>
      </w:r>
    </w:p>
    <w:p w:rsidR="004013DE" w:rsidRDefault="004013DE" w:rsidP="004013DE">
      <w:pPr>
        <w:numPr>
          <w:ilvl w:val="1"/>
          <w:numId w:val="1"/>
        </w:numPr>
        <w:shd w:val="clear" w:color="auto" w:fill="FFFFFF"/>
        <w:tabs>
          <w:tab w:val="left" w:pos="1134"/>
        </w:tabs>
        <w:suppressAutoHyphens/>
        <w:spacing w:line="276" w:lineRule="auto"/>
        <w:ind w:left="0" w:firstLine="709"/>
        <w:jc w:val="both"/>
      </w:pPr>
      <w:r w:rsidRPr="00ED7497">
        <w:t xml:space="preserve">Получение </w:t>
      </w:r>
      <w:r>
        <w:t xml:space="preserve">положительного </w:t>
      </w:r>
      <w:r w:rsidRPr="00ED7497">
        <w:t>экспертного заключения о проведении санитарно-эпидемиологической экспертизы в отношении проекта СЗЗ Постановление Правительства РФ от 03.03.2018 № 222 “Об утверждении Правил установления санитарно-защитных зон и использования земельных участков, расположенных в границах санитарно-защитных зон”;</w:t>
      </w:r>
    </w:p>
    <w:p w:rsidR="004013DE" w:rsidRPr="00ED7497" w:rsidRDefault="004013DE" w:rsidP="004013DE">
      <w:pPr>
        <w:numPr>
          <w:ilvl w:val="1"/>
          <w:numId w:val="1"/>
        </w:numPr>
        <w:shd w:val="clear" w:color="auto" w:fill="FFFFFF"/>
        <w:tabs>
          <w:tab w:val="left" w:pos="1134"/>
        </w:tabs>
        <w:suppressAutoHyphens/>
        <w:spacing w:line="276" w:lineRule="auto"/>
        <w:ind w:left="0" w:firstLine="709"/>
        <w:jc w:val="both"/>
      </w:pPr>
      <w:r>
        <w:t>Получение положительного санитарно-эпидемиологического заключения (в соответствии с требованиями ст. 20 Федерального закона от 30.03.1999 № 52-ФЗ «О санитарно- эпидемиологическом благополучии населения».</w:t>
      </w:r>
    </w:p>
    <w:p w:rsidR="004013DE" w:rsidRPr="00ED7497" w:rsidRDefault="004013DE" w:rsidP="004013DE">
      <w:pPr>
        <w:numPr>
          <w:ilvl w:val="1"/>
          <w:numId w:val="1"/>
        </w:numPr>
        <w:shd w:val="clear" w:color="auto" w:fill="FFFFFF"/>
        <w:tabs>
          <w:tab w:val="left" w:pos="993"/>
          <w:tab w:val="left" w:pos="1134"/>
        </w:tabs>
        <w:suppressAutoHyphens/>
        <w:spacing w:line="276" w:lineRule="auto"/>
        <w:ind w:left="0" w:firstLine="709"/>
        <w:jc w:val="both"/>
      </w:pPr>
      <w:r w:rsidRPr="00ED7497">
        <w:lastRenderedPageBreak/>
        <w:t xml:space="preserve">Подача заявления в </w:t>
      </w:r>
      <w:proofErr w:type="spellStart"/>
      <w:r>
        <w:t>Роспотребнадзор</w:t>
      </w:r>
      <w:proofErr w:type="spellEnd"/>
      <w:r>
        <w:t xml:space="preserve"> </w:t>
      </w:r>
      <w:r w:rsidRPr="00ED7497">
        <w:t>(в соответствии с требованиями к оформлению и комплектности, установленными соответствующим законодательным документом).</w:t>
      </w:r>
    </w:p>
    <w:p w:rsidR="004013DE" w:rsidRPr="00ED7497" w:rsidRDefault="004013DE" w:rsidP="004013DE">
      <w:pPr>
        <w:numPr>
          <w:ilvl w:val="1"/>
          <w:numId w:val="1"/>
        </w:numPr>
        <w:shd w:val="clear" w:color="auto" w:fill="FFFFFF"/>
        <w:tabs>
          <w:tab w:val="left" w:pos="993"/>
          <w:tab w:val="left" w:pos="1134"/>
        </w:tabs>
        <w:suppressAutoHyphens/>
        <w:spacing w:line="276" w:lineRule="auto"/>
        <w:ind w:left="0" w:firstLine="709"/>
        <w:jc w:val="both"/>
      </w:pPr>
      <w:r w:rsidRPr="00ED7497">
        <w:t xml:space="preserve"> Контроль постановки на учет в ЕГРН объектов, на которые требуется установление границ СЗЗ. Получение Решения </w:t>
      </w:r>
      <w:proofErr w:type="spellStart"/>
      <w:r>
        <w:t>Роспотребнадзора</w:t>
      </w:r>
      <w:proofErr w:type="spellEnd"/>
      <w:r>
        <w:t xml:space="preserve"> </w:t>
      </w:r>
      <w:r w:rsidRPr="00ED7497">
        <w:t>об установлении санитарно-защитной зоны.</w:t>
      </w:r>
    </w:p>
    <w:p w:rsidR="004013DE" w:rsidRPr="00306573" w:rsidRDefault="004013DE" w:rsidP="004013DE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spacing w:line="276" w:lineRule="auto"/>
        <w:ind w:firstLine="349"/>
        <w:jc w:val="both"/>
        <w:rPr>
          <w:b/>
        </w:rPr>
      </w:pPr>
      <w:r w:rsidRPr="00306573">
        <w:rPr>
          <w:b/>
        </w:rPr>
        <w:t>Требования к выполнению работ.</w:t>
      </w:r>
    </w:p>
    <w:p w:rsidR="004013DE" w:rsidRDefault="004013DE" w:rsidP="004013DE">
      <w:pPr>
        <w:shd w:val="clear" w:color="auto" w:fill="FFFFFF"/>
        <w:suppressAutoHyphens/>
        <w:spacing w:line="276" w:lineRule="auto"/>
        <w:ind w:firstLine="709"/>
        <w:jc w:val="both"/>
      </w:pPr>
      <w:r>
        <w:t>5.1. Исполнитель согласовывает с заказчиком результаты выполненных работ на каждом этапе разработки проекта.</w:t>
      </w:r>
    </w:p>
    <w:p w:rsidR="004013DE" w:rsidRDefault="004013DE" w:rsidP="004013DE">
      <w:pPr>
        <w:shd w:val="clear" w:color="auto" w:fill="FFFFFF"/>
        <w:suppressAutoHyphens/>
        <w:spacing w:line="276" w:lineRule="auto"/>
        <w:ind w:firstLine="709"/>
        <w:jc w:val="both"/>
      </w:pPr>
      <w:r>
        <w:t>5.2. Оплата за проведение санитарно-эпидемиологической экспертизы проекта санитарно-защитной зоны осуществляется Исполнителем.</w:t>
      </w:r>
    </w:p>
    <w:p w:rsidR="004013DE" w:rsidRDefault="004013DE" w:rsidP="004013DE">
      <w:pPr>
        <w:shd w:val="clear" w:color="auto" w:fill="FFFFFF"/>
        <w:suppressAutoHyphens/>
        <w:spacing w:line="276" w:lineRule="auto"/>
        <w:ind w:firstLine="709"/>
        <w:jc w:val="both"/>
      </w:pPr>
      <w:r>
        <w:t>5.3. Проведение натурных измерений атмосферного воздуха и измерений уровней физических воздействий в соответствии с программой наблюдения выполняет Заказчик после разработки и утверждения программы натурных наблюдений Заказчиком.</w:t>
      </w:r>
    </w:p>
    <w:p w:rsidR="004013DE" w:rsidRDefault="004013DE" w:rsidP="004013DE">
      <w:pPr>
        <w:shd w:val="clear" w:color="auto" w:fill="FFFFFF"/>
        <w:suppressAutoHyphens/>
        <w:spacing w:line="276" w:lineRule="auto"/>
        <w:ind w:firstLine="709"/>
        <w:jc w:val="both"/>
      </w:pPr>
      <w:r>
        <w:t xml:space="preserve">5.4. В случае попадания в санитарно-защитную зону предприятия жилых домов, должен быть разработан проект интегральной санитарно-защитной зоны с последующим подтверждением расчетных параметров данными натурных исследований и измерений. </w:t>
      </w:r>
    </w:p>
    <w:p w:rsidR="004013DE" w:rsidRDefault="004013DE" w:rsidP="004013DE">
      <w:pPr>
        <w:shd w:val="clear" w:color="auto" w:fill="FFFFFF"/>
        <w:suppressAutoHyphens/>
        <w:spacing w:line="276" w:lineRule="auto"/>
        <w:ind w:firstLine="709"/>
        <w:jc w:val="both"/>
      </w:pPr>
      <w:r>
        <w:t xml:space="preserve">5.5. В случае изменения требований законодательства, нормативно-правовой базы, а также поступления разъяснений </w:t>
      </w:r>
      <w:proofErr w:type="spellStart"/>
      <w:r>
        <w:t>надзорно</w:t>
      </w:r>
      <w:proofErr w:type="spellEnd"/>
      <w:r>
        <w:t>-контролирующего органа (</w:t>
      </w:r>
      <w:proofErr w:type="spellStart"/>
      <w:r>
        <w:t>Роспотребнадзора</w:t>
      </w:r>
      <w:proofErr w:type="spellEnd"/>
      <w:r>
        <w:t>), возникновения прочих факторов, влияющих на сроки и качество выполнения работ Исполнителю следует в десятидневный срок проинформировать о данном событии Заказчика, а также внести необходимые изменения и коррективы в документацию, являющую результатом оказания услуг.</w:t>
      </w:r>
    </w:p>
    <w:p w:rsidR="004013DE" w:rsidRPr="00ED7497" w:rsidRDefault="004013DE" w:rsidP="004013DE">
      <w:pPr>
        <w:shd w:val="clear" w:color="auto" w:fill="FFFFFF"/>
        <w:suppressAutoHyphens/>
        <w:spacing w:line="276" w:lineRule="auto"/>
        <w:ind w:firstLine="709"/>
        <w:jc w:val="both"/>
      </w:pPr>
      <w:r>
        <w:t xml:space="preserve"> 5.6. Обязательная защита и сопровождение (устранение замечаний) для получения согласования всех разделов проекта, санитарно-эпидемиологической эксперты, санитарно-эпидемиологического заключения, решения об установлении санитарно-защитной зоны.</w:t>
      </w:r>
    </w:p>
    <w:p w:rsidR="004013DE" w:rsidRPr="00052E4A" w:rsidRDefault="004013DE" w:rsidP="004013D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napToGrid w:val="0"/>
        </w:rPr>
      </w:pPr>
      <w:r w:rsidRPr="00052E4A">
        <w:rPr>
          <w:b/>
          <w:snapToGrid w:val="0"/>
        </w:rPr>
        <w:t>Сроки выполнения работ</w:t>
      </w:r>
    </w:p>
    <w:p w:rsidR="004013DE" w:rsidRPr="00ED7497" w:rsidRDefault="004013DE" w:rsidP="007140B1">
      <w:pPr>
        <w:spacing w:line="276" w:lineRule="auto"/>
        <w:jc w:val="both"/>
        <w:rPr>
          <w:snapToGrid w:val="0"/>
        </w:rPr>
      </w:pPr>
      <w:r w:rsidRPr="00ED7497">
        <w:rPr>
          <w:snapToGrid w:val="0"/>
        </w:rPr>
        <w:t>Начало работ: с момента подписания договора</w:t>
      </w:r>
    </w:p>
    <w:p w:rsidR="004013DE" w:rsidRPr="00ED7497" w:rsidRDefault="004013DE" w:rsidP="007140B1">
      <w:pPr>
        <w:spacing w:line="276" w:lineRule="auto"/>
        <w:jc w:val="both"/>
        <w:rPr>
          <w:snapToGrid w:val="0"/>
        </w:rPr>
      </w:pPr>
      <w:r w:rsidRPr="00ED7497">
        <w:rPr>
          <w:snapToGrid w:val="0"/>
        </w:rPr>
        <w:t xml:space="preserve">Окончание работ: </w:t>
      </w:r>
      <w:r>
        <w:rPr>
          <w:snapToGrid w:val="0"/>
        </w:rPr>
        <w:t>3</w:t>
      </w:r>
      <w:r w:rsidR="008C3509">
        <w:rPr>
          <w:snapToGrid w:val="0"/>
        </w:rPr>
        <w:t>0</w:t>
      </w:r>
      <w:r>
        <w:rPr>
          <w:snapToGrid w:val="0"/>
        </w:rPr>
        <w:t>.</w:t>
      </w:r>
      <w:r w:rsidR="00553D0F">
        <w:rPr>
          <w:snapToGrid w:val="0"/>
          <w:lang w:val="en-US"/>
        </w:rPr>
        <w:t>1</w:t>
      </w:r>
      <w:r w:rsidR="008C3509">
        <w:rPr>
          <w:snapToGrid w:val="0"/>
        </w:rPr>
        <w:t>1</w:t>
      </w:r>
      <w:r>
        <w:rPr>
          <w:snapToGrid w:val="0"/>
        </w:rPr>
        <w:t>.202</w:t>
      </w:r>
      <w:r w:rsidR="00D3639A">
        <w:rPr>
          <w:snapToGrid w:val="0"/>
        </w:rPr>
        <w:t>4</w:t>
      </w:r>
      <w:r w:rsidRPr="00ED7497">
        <w:rPr>
          <w:snapToGrid w:val="0"/>
        </w:rPr>
        <w:t>.</w:t>
      </w:r>
    </w:p>
    <w:p w:rsidR="004013DE" w:rsidRPr="00052E4A" w:rsidRDefault="004013DE" w:rsidP="007140B1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/>
          <w:snapToGrid w:val="0"/>
        </w:rPr>
      </w:pPr>
      <w:r w:rsidRPr="00052E4A">
        <w:rPr>
          <w:b/>
          <w:snapToGrid w:val="0"/>
        </w:rPr>
        <w:t>Оформление результатов работы</w:t>
      </w:r>
    </w:p>
    <w:p w:rsidR="004013DE" w:rsidRPr="00ED7497" w:rsidRDefault="007140B1" w:rsidP="007140B1">
      <w:pPr>
        <w:spacing w:line="276" w:lineRule="auto"/>
        <w:ind w:firstLine="708"/>
        <w:jc w:val="both"/>
        <w:rPr>
          <w:bCs/>
        </w:rPr>
      </w:pPr>
      <w:r>
        <w:rPr>
          <w:bCs/>
        </w:rPr>
        <w:t xml:space="preserve">7.1. </w:t>
      </w:r>
      <w:r w:rsidR="004013DE" w:rsidRPr="00ED7497">
        <w:rPr>
          <w:bCs/>
        </w:rPr>
        <w:t xml:space="preserve">Услуги должны быть оказаны в полном объеме, в установленный </w:t>
      </w:r>
      <w:r w:rsidR="004013DE">
        <w:rPr>
          <w:bCs/>
        </w:rPr>
        <w:t>календарным планом</w:t>
      </w:r>
      <w:r w:rsidR="004013DE" w:rsidRPr="00ED7497">
        <w:rPr>
          <w:bCs/>
        </w:rPr>
        <w:t xml:space="preserve"> срок и соответствовать предъявляемым в соответствии с действующим законодательством РФ и договором требованиям.</w:t>
      </w:r>
    </w:p>
    <w:p w:rsidR="004013DE" w:rsidRPr="007140B1" w:rsidRDefault="007140B1" w:rsidP="00F10AE3">
      <w:pPr>
        <w:pStyle w:val="a5"/>
        <w:numPr>
          <w:ilvl w:val="1"/>
          <w:numId w:val="4"/>
        </w:numPr>
        <w:tabs>
          <w:tab w:val="left" w:pos="1134"/>
        </w:tabs>
        <w:spacing w:line="276" w:lineRule="auto"/>
        <w:jc w:val="both"/>
        <w:rPr>
          <w:snapToGrid w:val="0"/>
        </w:rPr>
      </w:pPr>
      <w:r>
        <w:rPr>
          <w:snapToGrid w:val="0"/>
        </w:rPr>
        <w:t xml:space="preserve"> </w:t>
      </w:r>
      <w:r w:rsidR="004013DE" w:rsidRPr="007140B1">
        <w:rPr>
          <w:snapToGrid w:val="0"/>
        </w:rPr>
        <w:t>После фактически оказанных услуг Исполнитель передает Заказчику:</w:t>
      </w:r>
    </w:p>
    <w:p w:rsidR="004013DE" w:rsidRPr="007C13A8" w:rsidRDefault="007140B1" w:rsidP="00F10AE3">
      <w:pPr>
        <w:tabs>
          <w:tab w:val="left" w:pos="851"/>
          <w:tab w:val="left" w:pos="1134"/>
        </w:tabs>
        <w:spacing w:line="276" w:lineRule="auto"/>
        <w:ind w:firstLine="709"/>
        <w:jc w:val="both"/>
        <w:rPr>
          <w:snapToGrid w:val="0"/>
        </w:rPr>
      </w:pPr>
      <w:r>
        <w:rPr>
          <w:snapToGrid w:val="0"/>
        </w:rPr>
        <w:t>7.2.1.</w:t>
      </w:r>
      <w:r w:rsidR="004013DE" w:rsidRPr="007C13A8">
        <w:rPr>
          <w:snapToGrid w:val="0"/>
        </w:rPr>
        <w:t xml:space="preserve"> Проект СЗЗ </w:t>
      </w:r>
      <w:proofErr w:type="spellStart"/>
      <w:r w:rsidR="004013DE">
        <w:rPr>
          <w:snapToGrid w:val="0"/>
        </w:rPr>
        <w:t>промплощад</w:t>
      </w:r>
      <w:r w:rsidR="00F10AE3">
        <w:rPr>
          <w:snapToGrid w:val="0"/>
        </w:rPr>
        <w:t>ки</w:t>
      </w:r>
      <w:proofErr w:type="spellEnd"/>
      <w:r w:rsidR="00F10AE3">
        <w:rPr>
          <w:snapToGrid w:val="0"/>
        </w:rPr>
        <w:t xml:space="preserve"> </w:t>
      </w:r>
      <w:r w:rsidR="00F10AE3">
        <w:t>БМК</w:t>
      </w:r>
      <w:r w:rsidR="00F8763C">
        <w:t xml:space="preserve">, </w:t>
      </w:r>
      <w:proofErr w:type="spellStart"/>
      <w:r w:rsidR="00F8763C">
        <w:t>золошлакоотвала</w:t>
      </w:r>
      <w:proofErr w:type="spellEnd"/>
      <w:r w:rsidR="00F8763C">
        <w:t xml:space="preserve"> РГК</w:t>
      </w:r>
      <w:r w:rsidR="00F10AE3">
        <w:rPr>
          <w:snapToGrid w:val="0"/>
        </w:rPr>
        <w:t xml:space="preserve"> </w:t>
      </w:r>
      <w:r w:rsidR="004013DE" w:rsidRPr="007C13A8">
        <w:rPr>
          <w:snapToGrid w:val="0"/>
        </w:rPr>
        <w:t xml:space="preserve">(со всеми приложениями) в 3 экземплярах на бумажном носителе и в 1 экземпляре в формате PDF и </w:t>
      </w:r>
      <w:proofErr w:type="spellStart"/>
      <w:r w:rsidR="004013DE" w:rsidRPr="007C13A8">
        <w:rPr>
          <w:snapToGrid w:val="0"/>
        </w:rPr>
        <w:t>Word</w:t>
      </w:r>
      <w:proofErr w:type="spellEnd"/>
      <w:r w:rsidR="004013DE" w:rsidRPr="007C13A8">
        <w:rPr>
          <w:snapToGrid w:val="0"/>
        </w:rPr>
        <w:t xml:space="preserve"> на электронном носителе;</w:t>
      </w:r>
    </w:p>
    <w:p w:rsidR="004013DE" w:rsidRPr="007C13A8" w:rsidRDefault="007140B1" w:rsidP="00F10AE3">
      <w:pPr>
        <w:tabs>
          <w:tab w:val="left" w:pos="1134"/>
        </w:tabs>
        <w:spacing w:line="276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7.2.2. </w:t>
      </w:r>
      <w:r w:rsidR="004013DE" w:rsidRPr="007C13A8">
        <w:rPr>
          <w:snapToGrid w:val="0"/>
        </w:rPr>
        <w:t>Файлы XML с графическим и текстовым описанием границ санитарно-защитной зоны в соответствии с требованиям</w:t>
      </w:r>
      <w:r w:rsidR="00F10AE3">
        <w:rPr>
          <w:snapToGrid w:val="0"/>
        </w:rPr>
        <w:t>и действующего законодательства;</w:t>
      </w:r>
    </w:p>
    <w:p w:rsidR="00F10AE3" w:rsidRDefault="007140B1" w:rsidP="00F10AE3">
      <w:pPr>
        <w:tabs>
          <w:tab w:val="left" w:pos="1134"/>
        </w:tabs>
        <w:spacing w:line="276" w:lineRule="auto"/>
        <w:ind w:firstLine="709"/>
        <w:jc w:val="both"/>
      </w:pPr>
      <w:r>
        <w:rPr>
          <w:snapToGrid w:val="0"/>
        </w:rPr>
        <w:t xml:space="preserve">7.2.3. </w:t>
      </w:r>
      <w:r w:rsidR="004013DE" w:rsidRPr="002C221E">
        <w:rPr>
          <w:snapToGrid w:val="0"/>
        </w:rPr>
        <w:t>Материалы оценки риска для здоровья населения</w:t>
      </w:r>
      <w:r w:rsidR="004013DE">
        <w:rPr>
          <w:snapToGrid w:val="0"/>
        </w:rPr>
        <w:t xml:space="preserve"> </w:t>
      </w:r>
      <w:r w:rsidR="00F10AE3">
        <w:rPr>
          <w:snapToGrid w:val="0"/>
        </w:rPr>
        <w:t>от</w:t>
      </w:r>
      <w:r w:rsidR="004013DE">
        <w:rPr>
          <w:snapToGrid w:val="0"/>
        </w:rPr>
        <w:t xml:space="preserve"> </w:t>
      </w:r>
      <w:proofErr w:type="spellStart"/>
      <w:r w:rsidR="004013DE">
        <w:rPr>
          <w:snapToGrid w:val="0"/>
        </w:rPr>
        <w:t>промплощадк</w:t>
      </w:r>
      <w:r w:rsidR="00F10AE3">
        <w:rPr>
          <w:snapToGrid w:val="0"/>
        </w:rPr>
        <w:t>и</w:t>
      </w:r>
      <w:proofErr w:type="spellEnd"/>
      <w:r w:rsidR="00F10AE3">
        <w:rPr>
          <w:snapToGrid w:val="0"/>
        </w:rPr>
        <w:t xml:space="preserve"> </w:t>
      </w:r>
      <w:r w:rsidR="00D3639A">
        <w:t>БМК</w:t>
      </w:r>
      <w:r w:rsidR="00F8763C">
        <w:t xml:space="preserve"> и </w:t>
      </w:r>
      <w:proofErr w:type="spellStart"/>
      <w:r w:rsidR="00F8763C">
        <w:t>золошлакоотвала</w:t>
      </w:r>
      <w:proofErr w:type="spellEnd"/>
      <w:r w:rsidR="00F8763C">
        <w:t xml:space="preserve"> РГК;</w:t>
      </w:r>
    </w:p>
    <w:p w:rsidR="00F10AE3" w:rsidRDefault="00F10AE3" w:rsidP="00F10AE3">
      <w:pPr>
        <w:tabs>
          <w:tab w:val="left" w:pos="993"/>
          <w:tab w:val="left" w:pos="1134"/>
        </w:tabs>
        <w:spacing w:line="276" w:lineRule="auto"/>
        <w:ind w:firstLine="709"/>
        <w:jc w:val="both"/>
      </w:pPr>
      <w:r>
        <w:t>7.2.4.</w:t>
      </w:r>
      <w:r w:rsidR="004013DE" w:rsidRPr="0055260D">
        <w:rPr>
          <w:snapToGrid w:val="0"/>
        </w:rPr>
        <w:t xml:space="preserve"> </w:t>
      </w:r>
      <w:r w:rsidR="004013DE" w:rsidRPr="007140B1">
        <w:rPr>
          <w:snapToGrid w:val="0"/>
        </w:rPr>
        <w:t>Оригиналы положительных экспертных заключений на проект</w:t>
      </w:r>
      <w:r>
        <w:rPr>
          <w:snapToGrid w:val="0"/>
        </w:rPr>
        <w:t xml:space="preserve"> СЗЗ </w:t>
      </w:r>
      <w:proofErr w:type="spellStart"/>
      <w:r>
        <w:rPr>
          <w:snapToGrid w:val="0"/>
        </w:rPr>
        <w:t>промплощадки</w:t>
      </w:r>
      <w:proofErr w:type="spellEnd"/>
      <w:r>
        <w:rPr>
          <w:snapToGrid w:val="0"/>
        </w:rPr>
        <w:t xml:space="preserve"> </w:t>
      </w:r>
      <w:r>
        <w:t>БМК</w:t>
      </w:r>
      <w:r w:rsidR="00F8763C">
        <w:t xml:space="preserve"> и </w:t>
      </w:r>
      <w:proofErr w:type="spellStart"/>
      <w:r w:rsidR="00F8763C">
        <w:t>золошлакоотвала</w:t>
      </w:r>
      <w:proofErr w:type="spellEnd"/>
      <w:r w:rsidR="00F8763C">
        <w:t xml:space="preserve"> РГК</w:t>
      </w:r>
      <w:r>
        <w:t>;</w:t>
      </w:r>
    </w:p>
    <w:p w:rsidR="00F10AE3" w:rsidRDefault="007140B1" w:rsidP="00F10AE3">
      <w:pPr>
        <w:tabs>
          <w:tab w:val="left" w:pos="993"/>
          <w:tab w:val="left" w:pos="1134"/>
        </w:tabs>
        <w:spacing w:line="276" w:lineRule="auto"/>
        <w:ind w:firstLine="709"/>
        <w:jc w:val="both"/>
      </w:pPr>
      <w:r>
        <w:rPr>
          <w:snapToGrid w:val="0"/>
        </w:rPr>
        <w:t xml:space="preserve">7.2.5. </w:t>
      </w:r>
      <w:r w:rsidR="004013DE" w:rsidRPr="002C221E">
        <w:rPr>
          <w:snapToGrid w:val="0"/>
        </w:rPr>
        <w:t>Оригинал</w:t>
      </w:r>
      <w:r w:rsidR="004013DE">
        <w:rPr>
          <w:snapToGrid w:val="0"/>
        </w:rPr>
        <w:t>ы</w:t>
      </w:r>
      <w:r w:rsidR="004013DE" w:rsidRPr="002C221E">
        <w:rPr>
          <w:snapToGrid w:val="0"/>
        </w:rPr>
        <w:t xml:space="preserve"> положительн</w:t>
      </w:r>
      <w:r w:rsidR="004013DE">
        <w:rPr>
          <w:snapToGrid w:val="0"/>
        </w:rPr>
        <w:t>ых</w:t>
      </w:r>
      <w:r w:rsidR="004013DE" w:rsidRPr="002C221E">
        <w:rPr>
          <w:snapToGrid w:val="0"/>
        </w:rPr>
        <w:t xml:space="preserve"> санитарно-эпидемиологическ</w:t>
      </w:r>
      <w:r w:rsidR="004013DE">
        <w:rPr>
          <w:snapToGrid w:val="0"/>
        </w:rPr>
        <w:t xml:space="preserve">их </w:t>
      </w:r>
      <w:r w:rsidR="004013DE" w:rsidRPr="002C221E">
        <w:rPr>
          <w:snapToGrid w:val="0"/>
        </w:rPr>
        <w:t>заключени</w:t>
      </w:r>
      <w:r w:rsidR="004013DE">
        <w:rPr>
          <w:snapToGrid w:val="0"/>
        </w:rPr>
        <w:t>й</w:t>
      </w:r>
      <w:r w:rsidR="004013DE" w:rsidRPr="002C221E">
        <w:rPr>
          <w:snapToGrid w:val="0"/>
        </w:rPr>
        <w:t xml:space="preserve"> на проект СЗЗ</w:t>
      </w:r>
      <w:r w:rsidR="004013DE">
        <w:rPr>
          <w:snapToGrid w:val="0"/>
        </w:rPr>
        <w:t xml:space="preserve"> </w:t>
      </w:r>
      <w:proofErr w:type="spellStart"/>
      <w:r w:rsidR="00F10AE3">
        <w:rPr>
          <w:snapToGrid w:val="0"/>
        </w:rPr>
        <w:t>промплощадки</w:t>
      </w:r>
      <w:proofErr w:type="spellEnd"/>
      <w:r w:rsidR="00F10AE3">
        <w:rPr>
          <w:snapToGrid w:val="0"/>
        </w:rPr>
        <w:t xml:space="preserve"> </w:t>
      </w:r>
      <w:r w:rsidR="00F10AE3">
        <w:t>БМК-5</w:t>
      </w:r>
      <w:r w:rsidR="00F8763C">
        <w:t xml:space="preserve"> и </w:t>
      </w:r>
      <w:proofErr w:type="spellStart"/>
      <w:r w:rsidR="00F8763C">
        <w:t>золошлакоотвал</w:t>
      </w:r>
      <w:proofErr w:type="spellEnd"/>
      <w:r w:rsidR="00F8763C">
        <w:t xml:space="preserve"> РГК</w:t>
      </w:r>
      <w:r w:rsidR="00F10AE3">
        <w:t>;</w:t>
      </w:r>
    </w:p>
    <w:p w:rsidR="004013DE" w:rsidRDefault="007140B1" w:rsidP="00F10AE3">
      <w:pPr>
        <w:pStyle w:val="a5"/>
        <w:numPr>
          <w:ilvl w:val="2"/>
          <w:numId w:val="6"/>
        </w:numPr>
        <w:tabs>
          <w:tab w:val="left" w:pos="709"/>
          <w:tab w:val="left" w:pos="993"/>
          <w:tab w:val="left" w:pos="1276"/>
        </w:tabs>
        <w:spacing w:line="276" w:lineRule="auto"/>
        <w:ind w:left="0" w:firstLine="709"/>
        <w:jc w:val="both"/>
        <w:rPr>
          <w:snapToGrid w:val="0"/>
        </w:rPr>
      </w:pPr>
      <w:r>
        <w:rPr>
          <w:snapToGrid w:val="0"/>
        </w:rPr>
        <w:t xml:space="preserve"> </w:t>
      </w:r>
      <w:r w:rsidR="004013DE" w:rsidRPr="007140B1">
        <w:rPr>
          <w:snapToGrid w:val="0"/>
        </w:rPr>
        <w:t xml:space="preserve">Оригинал Решения </w:t>
      </w:r>
      <w:proofErr w:type="spellStart"/>
      <w:r w:rsidR="004013DE" w:rsidRPr="007140B1">
        <w:rPr>
          <w:snapToGrid w:val="0"/>
        </w:rPr>
        <w:t>Роспотребнадзора</w:t>
      </w:r>
      <w:proofErr w:type="spellEnd"/>
      <w:r w:rsidR="004013DE" w:rsidRPr="007140B1">
        <w:rPr>
          <w:snapToGrid w:val="0"/>
        </w:rPr>
        <w:t xml:space="preserve"> об установлении СЗЗ</w:t>
      </w:r>
      <w:r w:rsidR="00F8763C">
        <w:rPr>
          <w:snapToGrid w:val="0"/>
        </w:rPr>
        <w:t xml:space="preserve"> </w:t>
      </w:r>
      <w:proofErr w:type="spellStart"/>
      <w:r w:rsidR="00F8763C">
        <w:rPr>
          <w:snapToGrid w:val="0"/>
        </w:rPr>
        <w:t>промплощадки</w:t>
      </w:r>
      <w:proofErr w:type="spellEnd"/>
      <w:r w:rsidR="00F8763C">
        <w:rPr>
          <w:snapToGrid w:val="0"/>
        </w:rPr>
        <w:t xml:space="preserve"> </w:t>
      </w:r>
      <w:r w:rsidR="00F8763C">
        <w:t xml:space="preserve">БМК-5 и </w:t>
      </w:r>
      <w:proofErr w:type="spellStart"/>
      <w:r w:rsidR="00F8763C">
        <w:t>золошлакоотвала</w:t>
      </w:r>
      <w:bookmarkStart w:id="0" w:name="_GoBack"/>
      <w:bookmarkEnd w:id="0"/>
      <w:proofErr w:type="spellEnd"/>
      <w:r w:rsidR="00F8763C">
        <w:t xml:space="preserve"> РГК</w:t>
      </w:r>
      <w:r w:rsidR="004013DE" w:rsidRPr="007140B1">
        <w:rPr>
          <w:snapToGrid w:val="0"/>
        </w:rPr>
        <w:t>.</w:t>
      </w:r>
    </w:p>
    <w:tbl>
      <w:tblPr>
        <w:tblW w:w="4751" w:type="dxa"/>
        <w:tblInd w:w="108" w:type="dxa"/>
        <w:tblLook w:val="01E0" w:firstRow="1" w:lastRow="1" w:firstColumn="1" w:lastColumn="1" w:noHBand="0" w:noVBand="0"/>
      </w:tblPr>
      <w:tblGrid>
        <w:gridCol w:w="4751"/>
      </w:tblGrid>
      <w:tr w:rsidR="00BE37D3" w:rsidRPr="00D32726" w:rsidTr="00BE37D3">
        <w:trPr>
          <w:trHeight w:val="1134"/>
        </w:trPr>
        <w:tc>
          <w:tcPr>
            <w:tcW w:w="4751" w:type="dxa"/>
          </w:tcPr>
          <w:p w:rsidR="00BE37D3" w:rsidRPr="00D32726" w:rsidRDefault="00BE37D3" w:rsidP="00D32726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:rsidR="00CF3B65" w:rsidRDefault="00CF3B65" w:rsidP="00F10AE3">
      <w:pPr>
        <w:spacing w:line="360" w:lineRule="auto"/>
        <w:jc w:val="both"/>
      </w:pPr>
    </w:p>
    <w:sectPr w:rsidR="00CF3B65" w:rsidSect="00D32726">
      <w:headerReference w:type="default" r:id="rId7"/>
      <w:pgSz w:w="11906" w:h="16838" w:code="9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BA" w:rsidRDefault="00296EBA" w:rsidP="00C87FBA">
      <w:r>
        <w:separator/>
      </w:r>
    </w:p>
  </w:endnote>
  <w:endnote w:type="continuationSeparator" w:id="0">
    <w:p w:rsidR="00296EBA" w:rsidRDefault="00296EBA" w:rsidP="00C8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BA" w:rsidRDefault="00296EBA" w:rsidP="00C87FBA">
      <w:r>
        <w:separator/>
      </w:r>
    </w:p>
  </w:footnote>
  <w:footnote w:type="continuationSeparator" w:id="0">
    <w:p w:rsidR="00296EBA" w:rsidRDefault="00296EBA" w:rsidP="00C87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FBA" w:rsidRDefault="00C87FBA" w:rsidP="00C87FBA">
    <w:pPr>
      <w:pStyle w:val="a6"/>
      <w:ind w:firstLine="623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56F23"/>
    <w:multiLevelType w:val="multilevel"/>
    <w:tmpl w:val="CF4AFAE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4C113C0"/>
    <w:multiLevelType w:val="multilevel"/>
    <w:tmpl w:val="D98C47C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7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 w15:restartNumberingAfterBreak="0">
    <w:nsid w:val="3C097448"/>
    <w:multiLevelType w:val="multilevel"/>
    <w:tmpl w:val="95DED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4AB1ED0"/>
    <w:multiLevelType w:val="multilevel"/>
    <w:tmpl w:val="A6024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E1F6285"/>
    <w:multiLevelType w:val="hybridMultilevel"/>
    <w:tmpl w:val="C63A2440"/>
    <w:lvl w:ilvl="0" w:tplc="9030EBE0">
      <w:start w:val="1"/>
      <w:numFmt w:val="bullet"/>
      <w:lvlText w:val="-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D49302C"/>
    <w:multiLevelType w:val="multilevel"/>
    <w:tmpl w:val="687AAE2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DE"/>
    <w:rsid w:val="00296EBA"/>
    <w:rsid w:val="003D4E03"/>
    <w:rsid w:val="004013DE"/>
    <w:rsid w:val="00486DFE"/>
    <w:rsid w:val="00553D0F"/>
    <w:rsid w:val="00710127"/>
    <w:rsid w:val="007140B1"/>
    <w:rsid w:val="00784ABD"/>
    <w:rsid w:val="008C0AF9"/>
    <w:rsid w:val="008C3509"/>
    <w:rsid w:val="00963355"/>
    <w:rsid w:val="00A50FC6"/>
    <w:rsid w:val="00AD0538"/>
    <w:rsid w:val="00B66317"/>
    <w:rsid w:val="00BA52D4"/>
    <w:rsid w:val="00BB0642"/>
    <w:rsid w:val="00BE37D3"/>
    <w:rsid w:val="00C87FBA"/>
    <w:rsid w:val="00CF3B65"/>
    <w:rsid w:val="00D32726"/>
    <w:rsid w:val="00D3639A"/>
    <w:rsid w:val="00E67E60"/>
    <w:rsid w:val="00F10AE3"/>
    <w:rsid w:val="00F8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4425B7"/>
  <w15:chartTrackingRefBased/>
  <w15:docId w15:val="{799D62BE-52E5-44DE-ACEC-B4386352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3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 Знак,Знак, Знак Знак Знак"/>
    <w:basedOn w:val="a"/>
    <w:link w:val="a4"/>
    <w:uiPriority w:val="99"/>
    <w:rsid w:val="004013DE"/>
    <w:pPr>
      <w:jc w:val="both"/>
    </w:pPr>
  </w:style>
  <w:style w:type="character" w:customStyle="1" w:styleId="a4">
    <w:name w:val="Основной текст Знак"/>
    <w:aliases w:val="Знак Знак Знак Знак,Знак Знак, Знак Знак Знак Знак"/>
    <w:basedOn w:val="a0"/>
    <w:link w:val="a3"/>
    <w:uiPriority w:val="99"/>
    <w:rsid w:val="004013DE"/>
    <w:rPr>
      <w:sz w:val="24"/>
      <w:szCs w:val="24"/>
    </w:rPr>
  </w:style>
  <w:style w:type="paragraph" w:styleId="a5">
    <w:name w:val="List Paragraph"/>
    <w:basedOn w:val="a"/>
    <w:uiPriority w:val="34"/>
    <w:qFormat/>
    <w:rsid w:val="007140B1"/>
    <w:pPr>
      <w:ind w:left="720"/>
      <w:contextualSpacing/>
    </w:pPr>
  </w:style>
  <w:style w:type="paragraph" w:styleId="a6">
    <w:name w:val="header"/>
    <w:basedOn w:val="a"/>
    <w:link w:val="a7"/>
    <w:rsid w:val="00C87F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FBA"/>
    <w:rPr>
      <w:sz w:val="24"/>
      <w:szCs w:val="24"/>
    </w:rPr>
  </w:style>
  <w:style w:type="paragraph" w:styleId="a8">
    <w:name w:val="footer"/>
    <w:basedOn w:val="a"/>
    <w:link w:val="a9"/>
    <w:rsid w:val="00C87F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F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Sycheva Elena</dc:creator>
  <cp:keywords/>
  <dc:description/>
  <cp:lastModifiedBy>Sycheva Elena</cp:lastModifiedBy>
  <cp:revision>8</cp:revision>
  <dcterms:created xsi:type="dcterms:W3CDTF">2024-03-25T04:41:00Z</dcterms:created>
  <dcterms:modified xsi:type="dcterms:W3CDTF">2024-05-24T07:32:00Z</dcterms:modified>
</cp:coreProperties>
</file>